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0D9" w:rsidRPr="00DB5BDE" w:rsidRDefault="001570D9" w:rsidP="001570D9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0" w:name="_GoBack"/>
      <w:bookmarkEnd w:id="0"/>
      <w:r w:rsidRPr="00DB5BDE">
        <w:rPr>
          <w:rFonts w:ascii="Times New Roman" w:hAnsi="Times New Roman" w:cs="Times New Roman"/>
          <w:b/>
          <w:bCs/>
          <w:iCs/>
          <w:sz w:val="24"/>
          <w:szCs w:val="24"/>
        </w:rPr>
        <w:t>Рекомендуемый ассортимент основных пищевых продуктов для использования в питании детей в дошкольных организациях</w:t>
      </w:r>
    </w:p>
    <w:p w:rsidR="001570D9" w:rsidRPr="00DB5BDE" w:rsidRDefault="001570D9" w:rsidP="001570D9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DB5BDE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· Мясо и мясопродукты: </w:t>
      </w:r>
    </w:p>
    <w:p w:rsidR="001570D9" w:rsidRPr="00DB5BDE" w:rsidRDefault="001570D9" w:rsidP="001570D9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B5BDE">
        <w:rPr>
          <w:rFonts w:ascii="Times New Roman" w:hAnsi="Times New Roman" w:cs="Times New Roman"/>
          <w:bCs/>
          <w:iCs/>
          <w:sz w:val="24"/>
          <w:szCs w:val="24"/>
        </w:rPr>
        <w:t>говядина I   категории, телятина, нежирные сорта свинины и баранины; мясо птицы охлажденное (курица, индейка), мясо кролика, сосиски, сардельки (говяжьи), колбасы вареные для детского питания, не чаще, чем 1-2 раза в неделю – после тепловой обработки; субпродукты говяжьи (печень, язык).</w:t>
      </w:r>
    </w:p>
    <w:p w:rsidR="001570D9" w:rsidRPr="00DB5BDE" w:rsidRDefault="001570D9" w:rsidP="001570D9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DB5BDE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· Рыба и рыбопродукты: </w:t>
      </w:r>
    </w:p>
    <w:p w:rsidR="001570D9" w:rsidRPr="00DB5BDE" w:rsidRDefault="001570D9" w:rsidP="001570D9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B5BDE">
        <w:rPr>
          <w:rFonts w:ascii="Times New Roman" w:hAnsi="Times New Roman" w:cs="Times New Roman"/>
          <w:bCs/>
          <w:iCs/>
          <w:sz w:val="24"/>
          <w:szCs w:val="24"/>
        </w:rPr>
        <w:t xml:space="preserve">треска, горбуша, лосось, хек, минтай, ледяная рыба, судак, сельдь (соленая), морепродукты. </w:t>
      </w:r>
    </w:p>
    <w:p w:rsidR="001570D9" w:rsidRPr="00DB5BDE" w:rsidRDefault="001570D9" w:rsidP="001570D9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B5BDE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· Яйца куриные</w:t>
      </w:r>
      <w:r w:rsidRPr="00DB5BD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- </w:t>
      </w:r>
      <w:r w:rsidRPr="00DB5BDE">
        <w:rPr>
          <w:rFonts w:ascii="Times New Roman" w:hAnsi="Times New Roman" w:cs="Times New Roman"/>
          <w:bCs/>
          <w:iCs/>
          <w:sz w:val="24"/>
          <w:szCs w:val="24"/>
        </w:rPr>
        <w:t>в виде омлетов или в вареном виде.</w:t>
      </w:r>
    </w:p>
    <w:p w:rsidR="001570D9" w:rsidRPr="00DB5BDE" w:rsidRDefault="001570D9" w:rsidP="001570D9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DB5BDE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· Молоко и молочные продукты: </w:t>
      </w:r>
    </w:p>
    <w:p w:rsidR="001570D9" w:rsidRPr="00DB5BDE" w:rsidRDefault="001570D9" w:rsidP="001570D9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B5BDE">
        <w:rPr>
          <w:rFonts w:ascii="Times New Roman" w:hAnsi="Times New Roman" w:cs="Times New Roman"/>
          <w:bCs/>
          <w:iCs/>
          <w:sz w:val="24"/>
          <w:szCs w:val="24"/>
        </w:rPr>
        <w:t xml:space="preserve">молоко (2,5%, 3,2% жирности), пастеризованное, стерилизованное, сухое; сгущенное молоко (цельное и с сахаром), сгущенно-вареное молоко; творог не более 9% жирности с кислотностью не более 1500 Т – после термической обработки; творог и творожные изделия промышленного выпуска в мелкоштучной упаковке; сыр неострых сортов (твердый, полутвердый, мягкий, плавленый – для питания детей дошкольного возраста); сметана (10%, 15% жирности) – после термической обработки; кисломолочные продукты промышленного выпуска; ряженка, варенец, </w:t>
      </w:r>
      <w:proofErr w:type="spellStart"/>
      <w:r w:rsidRPr="00DB5BDE">
        <w:rPr>
          <w:rFonts w:ascii="Times New Roman" w:hAnsi="Times New Roman" w:cs="Times New Roman"/>
          <w:bCs/>
          <w:iCs/>
          <w:sz w:val="24"/>
          <w:szCs w:val="24"/>
        </w:rPr>
        <w:t>бифидок</w:t>
      </w:r>
      <w:proofErr w:type="spellEnd"/>
      <w:r w:rsidRPr="00DB5BDE">
        <w:rPr>
          <w:rFonts w:ascii="Times New Roman" w:hAnsi="Times New Roman" w:cs="Times New Roman"/>
          <w:bCs/>
          <w:iCs/>
          <w:sz w:val="24"/>
          <w:szCs w:val="24"/>
        </w:rPr>
        <w:t>, кефир, йогурты, простокваша; сливки (10% жирности); мороженое (молочное, сливочное).</w:t>
      </w:r>
    </w:p>
    <w:p w:rsidR="001570D9" w:rsidRPr="00DB5BDE" w:rsidRDefault="001570D9" w:rsidP="001570D9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DB5BDE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· Пищевые жиры: </w:t>
      </w:r>
    </w:p>
    <w:p w:rsidR="001570D9" w:rsidRPr="00DB5BDE" w:rsidRDefault="001570D9" w:rsidP="001570D9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B5BDE">
        <w:rPr>
          <w:rFonts w:ascii="Times New Roman" w:hAnsi="Times New Roman" w:cs="Times New Roman"/>
          <w:bCs/>
          <w:iCs/>
          <w:sz w:val="24"/>
          <w:szCs w:val="24"/>
        </w:rPr>
        <w:t>сливочное масло (72,5%, 82,5% жирности); растительное масло (подсолнечное, кукурузное, соевое – только рафинированное; рапсовое, оливковое) - в салаты, винегреты, сельдь, вторые блюда; маргарин ограниченно для выпечки.</w:t>
      </w:r>
    </w:p>
    <w:p w:rsidR="001570D9" w:rsidRPr="00DB5BDE" w:rsidRDefault="001570D9" w:rsidP="001570D9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DB5BDE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· Кондитерские изделия: </w:t>
      </w:r>
    </w:p>
    <w:p w:rsidR="001570D9" w:rsidRPr="00DB5BDE" w:rsidRDefault="001570D9" w:rsidP="001570D9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B5BDE">
        <w:rPr>
          <w:rFonts w:ascii="Times New Roman" w:hAnsi="Times New Roman" w:cs="Times New Roman"/>
          <w:bCs/>
          <w:iCs/>
          <w:sz w:val="24"/>
          <w:szCs w:val="24"/>
        </w:rPr>
        <w:t xml:space="preserve">зефир, пастила, мармелад; шоколад и шоколадные конфеты – не чаще одного раза в неделю; галеты, печенье, крекеры, вафли, пряники, кексы (предпочтительнее с минимальным количеством пищевых </w:t>
      </w:r>
      <w:proofErr w:type="spellStart"/>
      <w:r w:rsidRPr="00DB5BDE">
        <w:rPr>
          <w:rFonts w:ascii="Times New Roman" w:hAnsi="Times New Roman" w:cs="Times New Roman"/>
          <w:bCs/>
          <w:iCs/>
          <w:sz w:val="24"/>
          <w:szCs w:val="24"/>
        </w:rPr>
        <w:t>ароматизаторов</w:t>
      </w:r>
      <w:proofErr w:type="spellEnd"/>
      <w:r w:rsidRPr="00DB5BDE">
        <w:rPr>
          <w:rFonts w:ascii="Times New Roman" w:hAnsi="Times New Roman" w:cs="Times New Roman"/>
          <w:bCs/>
          <w:iCs/>
          <w:sz w:val="24"/>
          <w:szCs w:val="24"/>
        </w:rPr>
        <w:t xml:space="preserve"> и красителей); пирожные, торты (песочные и бисквитные, без крема); джемы, варенье, повидло, мед – промышленного выпуска.</w:t>
      </w:r>
    </w:p>
    <w:p w:rsidR="001570D9" w:rsidRPr="00DB5BDE" w:rsidRDefault="001570D9" w:rsidP="001570D9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DB5BDE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· Овощи:</w:t>
      </w:r>
    </w:p>
    <w:p w:rsidR="001570D9" w:rsidRPr="00DB5BDE" w:rsidRDefault="001570D9" w:rsidP="001570D9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DB5BDE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· овощи свежие: </w:t>
      </w:r>
    </w:p>
    <w:p w:rsidR="001570D9" w:rsidRPr="00DB5BDE" w:rsidRDefault="001570D9" w:rsidP="001570D9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B5BDE">
        <w:rPr>
          <w:rFonts w:ascii="Times New Roman" w:hAnsi="Times New Roman" w:cs="Times New Roman"/>
          <w:bCs/>
          <w:iCs/>
          <w:sz w:val="24"/>
          <w:szCs w:val="24"/>
        </w:rPr>
        <w:t>картофель, капуста белокочанная, капуста краснокочанная, капуста цветная, брюссельская, брокколи, капуста морская, морковь, свекла, огурцы, томаты, перец сладкий, кабачки, баклажаны, патиссоны, лук (зеленый и репчатый), чеснок (с учетом индивидуальной переносимости), петрушка, укроп, листовой салат, щавель, шпинат, сельдерей, брюква, репа, редис, редька, тыква, коренья белые сушеные, томатная паста, томат-пюре;</w:t>
      </w:r>
    </w:p>
    <w:p w:rsidR="001570D9" w:rsidRPr="00DB5BDE" w:rsidRDefault="001570D9" w:rsidP="001570D9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DB5BDE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· овощи быстрозамороженные (очищенные полуфабрикаты): </w:t>
      </w:r>
    </w:p>
    <w:p w:rsidR="001570D9" w:rsidRPr="00DB5BDE" w:rsidRDefault="001570D9" w:rsidP="001570D9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B5BDE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картофель, капуста цветная, брюссельская, брокколи, капуста морская, морковь, свекла, перец сладкий, кабачки, баклажаны, лук (репчатый), шпинат, сельдерей, тыква, горошек зеленый, фасоль стручковая.</w:t>
      </w:r>
    </w:p>
    <w:p w:rsidR="001570D9" w:rsidRPr="00DB5BDE" w:rsidRDefault="001570D9" w:rsidP="001570D9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DB5BDE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· Фрукты: </w:t>
      </w:r>
    </w:p>
    <w:p w:rsidR="001570D9" w:rsidRPr="00DB5BDE" w:rsidRDefault="001570D9" w:rsidP="001570D9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B5BDE">
        <w:rPr>
          <w:rFonts w:ascii="Times New Roman" w:hAnsi="Times New Roman" w:cs="Times New Roman"/>
          <w:bCs/>
          <w:iCs/>
          <w:sz w:val="24"/>
          <w:szCs w:val="24"/>
        </w:rPr>
        <w:t>яблоки, груши, бананы, слива, персики, абрикосы, ягоды (за исключением клубники, в том числе быстрозамороженные); цитрусовые (апельсины, мандарины, лимоны) – с учетом индивидуальной переносимости; тропические фрукты (манго, киви, ананас, гуава) – с учетом индивидуальной переносимости, сухофрукты.</w:t>
      </w:r>
    </w:p>
    <w:p w:rsidR="001570D9" w:rsidRPr="00DB5BDE" w:rsidRDefault="001570D9" w:rsidP="001570D9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DB5BDE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· Бобовые: </w:t>
      </w:r>
    </w:p>
    <w:p w:rsidR="001570D9" w:rsidRPr="00DB5BDE" w:rsidRDefault="001570D9" w:rsidP="001570D9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B5BDE">
        <w:rPr>
          <w:rFonts w:ascii="Times New Roman" w:hAnsi="Times New Roman" w:cs="Times New Roman"/>
          <w:bCs/>
          <w:iCs/>
          <w:sz w:val="24"/>
          <w:szCs w:val="24"/>
        </w:rPr>
        <w:t>горох, фасоль, соя, чечевица.</w:t>
      </w:r>
    </w:p>
    <w:p w:rsidR="001570D9" w:rsidRPr="00DB5BDE" w:rsidRDefault="001570D9" w:rsidP="001570D9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DB5BDE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Орехи: </w:t>
      </w:r>
    </w:p>
    <w:p w:rsidR="001570D9" w:rsidRPr="00DB5BDE" w:rsidRDefault="001570D9" w:rsidP="001570D9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B5BDE">
        <w:rPr>
          <w:rFonts w:ascii="Times New Roman" w:hAnsi="Times New Roman" w:cs="Times New Roman"/>
          <w:bCs/>
          <w:iCs/>
          <w:sz w:val="24"/>
          <w:szCs w:val="24"/>
        </w:rPr>
        <w:t>миндаль, фундук, ядро грецкого ореха.</w:t>
      </w:r>
    </w:p>
    <w:p w:rsidR="001570D9" w:rsidRPr="00DB5BDE" w:rsidRDefault="001570D9" w:rsidP="00130CB0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DB5BDE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· Соки и напитки: </w:t>
      </w:r>
    </w:p>
    <w:p w:rsidR="001570D9" w:rsidRPr="00DB5BDE" w:rsidRDefault="001570D9" w:rsidP="001570D9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B5BDE">
        <w:rPr>
          <w:rFonts w:ascii="Times New Roman" w:hAnsi="Times New Roman" w:cs="Times New Roman"/>
          <w:bCs/>
          <w:iCs/>
          <w:sz w:val="24"/>
          <w:szCs w:val="24"/>
        </w:rPr>
        <w:t>натуральные отечественные и импортные соки и нектары промышленного выпуска    (осветленные и с мякотью); напитки промышленного выпуска на основе натуральных фруктов; витаминизированные напитки промышленного выпуска без консервантов и искусственных пищевых добавок; кофе (суррогатный), какао, чай.</w:t>
      </w:r>
    </w:p>
    <w:p w:rsidR="001570D9" w:rsidRPr="00DB5BDE" w:rsidRDefault="001570D9" w:rsidP="00130CB0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DB5BDE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· Консервы: </w:t>
      </w:r>
    </w:p>
    <w:p w:rsidR="00130CB0" w:rsidRPr="00DB5BDE" w:rsidRDefault="001570D9" w:rsidP="001570D9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B5BDE">
        <w:rPr>
          <w:rFonts w:ascii="Times New Roman" w:hAnsi="Times New Roman" w:cs="Times New Roman"/>
          <w:bCs/>
          <w:iCs/>
          <w:sz w:val="24"/>
          <w:szCs w:val="24"/>
        </w:rPr>
        <w:t>говядина тушеная (в виде исключения при отсутствии мяса) для приготовления первых блюд), лосось, сайра (для приготовления супов); компоты, фрукты дольками; баклажанная и кабачковая икра для детского питания; зеленый горошек; кукуруза сахарная; фасоль стручковая консервированная; томаты и огурцы соленые.</w:t>
      </w:r>
    </w:p>
    <w:p w:rsidR="00130CB0" w:rsidRPr="00DB5BDE" w:rsidRDefault="001570D9" w:rsidP="00130CB0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DB5BDE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· Хлеб</w:t>
      </w:r>
      <w:r w:rsidR="00130CB0" w:rsidRPr="00DB5BDE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:</w:t>
      </w:r>
    </w:p>
    <w:p w:rsidR="00130CB0" w:rsidRPr="00DB5BDE" w:rsidRDefault="00130CB0" w:rsidP="001570D9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B5BD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1570D9" w:rsidRPr="00DB5BDE">
        <w:rPr>
          <w:rFonts w:ascii="Times New Roman" w:hAnsi="Times New Roman" w:cs="Times New Roman"/>
          <w:bCs/>
          <w:iCs/>
          <w:sz w:val="24"/>
          <w:szCs w:val="24"/>
        </w:rPr>
        <w:t>ржаной, пшеничный или из смеси муки</w:t>
      </w:r>
      <w:r w:rsidRPr="00DB5BDE">
        <w:rPr>
          <w:rFonts w:ascii="Times New Roman" w:hAnsi="Times New Roman" w:cs="Times New Roman"/>
          <w:bCs/>
          <w:iCs/>
          <w:sz w:val="24"/>
          <w:szCs w:val="24"/>
        </w:rPr>
        <w:t>, предпочтительно обогащенный.</w:t>
      </w:r>
    </w:p>
    <w:p w:rsidR="00130CB0" w:rsidRPr="00DB5BDE" w:rsidRDefault="00130CB0" w:rsidP="001570D9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B5BDE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К</w:t>
      </w:r>
      <w:r w:rsidR="001570D9" w:rsidRPr="00DB5BDE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рупы, макаронные изделия</w:t>
      </w:r>
      <w:r w:rsidR="001570D9" w:rsidRPr="00DB5BD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– </w:t>
      </w:r>
      <w:r w:rsidR="001570D9" w:rsidRPr="00DB5BDE">
        <w:rPr>
          <w:rFonts w:ascii="Times New Roman" w:hAnsi="Times New Roman" w:cs="Times New Roman"/>
          <w:bCs/>
          <w:iCs/>
          <w:sz w:val="24"/>
          <w:szCs w:val="24"/>
        </w:rPr>
        <w:t>все виды без ограничения.</w:t>
      </w:r>
    </w:p>
    <w:p w:rsidR="00130CB0" w:rsidRPr="00DB5BDE" w:rsidRDefault="001570D9" w:rsidP="001570D9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B5BDE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· Соль поваренная йодированная</w:t>
      </w:r>
      <w:r w:rsidRPr="00DB5BD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DB5BDE">
        <w:rPr>
          <w:rFonts w:ascii="Times New Roman" w:hAnsi="Times New Roman" w:cs="Times New Roman"/>
          <w:bCs/>
          <w:iCs/>
          <w:sz w:val="24"/>
          <w:szCs w:val="24"/>
        </w:rPr>
        <w:t>– в эндемичных по содержанию йода районах.</w:t>
      </w:r>
    </w:p>
    <w:p w:rsidR="00130CB0" w:rsidRPr="00DB5BDE" w:rsidRDefault="001570D9" w:rsidP="00130CB0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DB5BDE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· Дополнительно при наличии финансовых возможностей в питании детей могут использоваться: </w:t>
      </w:r>
    </w:p>
    <w:p w:rsidR="001570D9" w:rsidRPr="00DB5BDE" w:rsidRDefault="001570D9" w:rsidP="001570D9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B5BDE">
        <w:rPr>
          <w:rFonts w:ascii="Times New Roman" w:hAnsi="Times New Roman" w:cs="Times New Roman"/>
          <w:bCs/>
          <w:iCs/>
          <w:sz w:val="24"/>
          <w:szCs w:val="24"/>
        </w:rPr>
        <w:t>икра осетровая и лососевая зернистая (не чаще 1 раза в 2 недели); рыба соленая красная (предпочтительнее горбуша, кета) – не чаще 1 раза в 2 недели.</w:t>
      </w:r>
    </w:p>
    <w:p w:rsidR="00DB0BD4" w:rsidRPr="00DB5BDE" w:rsidRDefault="00DB0BD4" w:rsidP="001570D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B0BD4" w:rsidRPr="00DB5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0D9"/>
    <w:rsid w:val="00130CB0"/>
    <w:rsid w:val="001570D9"/>
    <w:rsid w:val="00875CE2"/>
    <w:rsid w:val="00DB0BD4"/>
    <w:rsid w:val="00DB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0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0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3403</Characters>
  <Application>Microsoft Office Word</Application>
  <DocSecurity>4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DetSad</cp:lastModifiedBy>
  <cp:revision>2</cp:revision>
  <dcterms:created xsi:type="dcterms:W3CDTF">2018-07-17T01:38:00Z</dcterms:created>
  <dcterms:modified xsi:type="dcterms:W3CDTF">2018-07-17T01:38:00Z</dcterms:modified>
</cp:coreProperties>
</file>